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9C9D9">
      <w:pPr>
        <w:jc w:val="center"/>
        <w:rPr>
          <w:b/>
          <w:sz w:val="72"/>
          <w:szCs w:val="72"/>
        </w:rPr>
      </w:pPr>
      <w:bookmarkStart w:id="0" w:name="_GoBack"/>
      <w:bookmarkEnd w:id="0"/>
    </w:p>
    <w:p w14:paraId="41D267B0">
      <w:pPr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>花样灯</w:t>
      </w:r>
      <w:r>
        <w:rPr>
          <w:rFonts w:hint="eastAsia" w:ascii="微软雅黑" w:hAnsi="微软雅黑" w:eastAsia="微软雅黑"/>
          <w:b/>
          <w:sz w:val="44"/>
          <w:szCs w:val="44"/>
        </w:rPr>
        <w:t>使用说明书</w:t>
      </w:r>
    </w:p>
    <w:p w14:paraId="621855F7">
      <w:pPr>
        <w:jc w:val="center"/>
        <w:rPr>
          <w:b/>
          <w:sz w:val="44"/>
          <w:szCs w:val="44"/>
        </w:rPr>
      </w:pPr>
    </w:p>
    <w:p w14:paraId="2FA05901">
      <w:pPr>
        <w:jc w:val="center"/>
        <w:rPr>
          <w:b/>
          <w:sz w:val="44"/>
          <w:szCs w:val="44"/>
        </w:rPr>
      </w:pPr>
    </w:p>
    <w:p w14:paraId="44ECECA8">
      <w:pPr>
        <w:jc w:val="center"/>
        <w:rPr>
          <w:b/>
          <w:sz w:val="44"/>
          <w:szCs w:val="44"/>
        </w:rPr>
      </w:pPr>
    </w:p>
    <w:p w14:paraId="2E563231">
      <w:pPr>
        <w:jc w:val="center"/>
        <w:rPr>
          <w:b/>
          <w:sz w:val="44"/>
          <w:szCs w:val="44"/>
        </w:rPr>
      </w:pPr>
    </w:p>
    <w:p w14:paraId="3D73CCB0">
      <w:pPr>
        <w:rPr>
          <w:b/>
          <w:sz w:val="44"/>
          <w:szCs w:val="44"/>
        </w:rPr>
      </w:pPr>
    </w:p>
    <w:p w14:paraId="7AFC66C3">
      <w:pPr>
        <w:jc w:val="center"/>
        <w:rPr>
          <w:b/>
          <w:sz w:val="44"/>
          <w:szCs w:val="44"/>
        </w:rPr>
      </w:pPr>
    </w:p>
    <w:p w14:paraId="7234A461">
      <w:pPr>
        <w:jc w:val="center"/>
        <w:rPr>
          <w:b/>
          <w:sz w:val="44"/>
          <w:szCs w:val="44"/>
        </w:rPr>
      </w:pPr>
    </w:p>
    <w:p w14:paraId="247A3265">
      <w:pPr>
        <w:jc w:val="center"/>
        <w:rPr>
          <w:b/>
          <w:sz w:val="44"/>
          <w:szCs w:val="44"/>
        </w:rPr>
      </w:pPr>
    </w:p>
    <w:p w14:paraId="5B62460A">
      <w:pPr>
        <w:jc w:val="center"/>
        <w:rPr>
          <w:b/>
          <w:sz w:val="44"/>
          <w:szCs w:val="44"/>
        </w:rPr>
      </w:pPr>
    </w:p>
    <w:p w14:paraId="055C8C28">
      <w:pPr>
        <w:rPr>
          <w:b/>
          <w:sz w:val="44"/>
          <w:szCs w:val="44"/>
        </w:rPr>
      </w:pPr>
    </w:p>
    <w:p w14:paraId="5EC25D16">
      <w:pPr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产品技术参数</w:t>
      </w:r>
      <w:r>
        <w:rPr>
          <w:rFonts w:hint="eastAsia" w:ascii="微软雅黑" w:hAnsi="微软雅黑" w:eastAsia="微软雅黑"/>
          <w:b/>
          <w:sz w:val="44"/>
          <w:szCs w:val="44"/>
        </w:rPr>
        <w:t>：</w:t>
      </w:r>
    </w:p>
    <w:p w14:paraId="60EC98A9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电源：AC100V-240V 50-60Hz</w:t>
      </w:r>
    </w:p>
    <w:p w14:paraId="5662A4E1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总功率：35W</w:t>
      </w:r>
    </w:p>
    <w:p w14:paraId="144AE322">
      <w:pPr>
        <w:rPr>
          <w:rFonts w:hint="default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光源：</w:t>
      </w:r>
      <w:r>
        <w:rPr>
          <w:rFonts w:hint="eastAsia"/>
          <w:b/>
          <w:sz w:val="24"/>
          <w:szCs w:val="24"/>
          <w:lang w:val="en-US" w:eastAsia="zh-CN"/>
        </w:rPr>
        <w:t>主光</w:t>
      </w:r>
      <w:r>
        <w:rPr>
          <w:rFonts w:hint="eastAsia"/>
          <w:b/>
          <w:sz w:val="24"/>
          <w:szCs w:val="24"/>
        </w:rPr>
        <w:t>6颗</w:t>
      </w:r>
      <w:r>
        <w:rPr>
          <w:rFonts w:hint="eastAsia"/>
          <w:b/>
          <w:sz w:val="24"/>
          <w:szCs w:val="24"/>
          <w:lang w:val="en-US" w:eastAsia="zh-CN"/>
        </w:rPr>
        <w:t>4W</w:t>
      </w:r>
      <w:r>
        <w:rPr>
          <w:rFonts w:hint="eastAsia"/>
          <w:b/>
          <w:sz w:val="24"/>
          <w:szCs w:val="24"/>
        </w:rPr>
        <w:t xml:space="preserve"> 四合一灯珠 </w:t>
      </w:r>
      <w:r>
        <w:rPr>
          <w:rFonts w:hint="eastAsia"/>
          <w:b/>
          <w:sz w:val="24"/>
          <w:szCs w:val="24"/>
          <w:lang w:val="en-US" w:eastAsia="zh-CN"/>
        </w:rPr>
        <w:t>背光6*15颗 1W灯珠</w:t>
      </w:r>
    </w:p>
    <w:p w14:paraId="551EDFE8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色温：2800K-10000K</w:t>
      </w:r>
    </w:p>
    <w:p w14:paraId="260D2DF0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灯珠寿命：50000 hours</w:t>
      </w:r>
    </w:p>
    <w:p w14:paraId="0DC56522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光斑角度：4.5°</w:t>
      </w:r>
    </w:p>
    <w:p w14:paraId="50C91A4D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°控制方式：DMX512、声控，自走</w:t>
      </w:r>
    </w:p>
    <w:p w14:paraId="5F3077B4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通道模式:</w:t>
      </w:r>
      <w:r>
        <w:rPr>
          <w:rFonts w:hint="eastAsia"/>
          <w:b/>
          <w:sz w:val="24"/>
          <w:szCs w:val="24"/>
          <w:lang w:val="en-US" w:eastAsia="zh-CN"/>
        </w:rPr>
        <w:t>17</w:t>
      </w:r>
      <w:r>
        <w:rPr>
          <w:rFonts w:hint="eastAsia"/>
          <w:b/>
          <w:sz w:val="24"/>
          <w:szCs w:val="24"/>
        </w:rPr>
        <w:t>CH/6</w:t>
      </w:r>
      <w:r>
        <w:rPr>
          <w:rFonts w:hint="eastAsia"/>
          <w:b/>
          <w:sz w:val="24"/>
          <w:szCs w:val="24"/>
          <w:lang w:val="en-US" w:eastAsia="zh-CN"/>
        </w:rPr>
        <w:t>3</w:t>
      </w:r>
      <w:r>
        <w:rPr>
          <w:rFonts w:hint="eastAsia"/>
          <w:b/>
          <w:sz w:val="24"/>
          <w:szCs w:val="24"/>
        </w:rPr>
        <w:t>CH</w:t>
      </w:r>
    </w:p>
    <w:p w14:paraId="4951788C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支持</w:t>
      </w:r>
      <w:r>
        <w:rPr>
          <w:rFonts w:hint="eastAsia"/>
          <w:b/>
          <w:sz w:val="24"/>
          <w:szCs w:val="24"/>
          <w:lang w:val="en-US" w:eastAsia="zh-CN"/>
        </w:rPr>
        <w:t>双电机的无极旋转，</w:t>
      </w:r>
      <w:r>
        <w:rPr>
          <w:rFonts w:hint="eastAsia"/>
          <w:b/>
          <w:sz w:val="24"/>
          <w:szCs w:val="24"/>
        </w:rPr>
        <w:t> LED多种颜色变化效果，内置多种效果，万花筒，亮度好，LED和</w:t>
      </w:r>
      <w:r>
        <w:rPr>
          <w:rFonts w:hint="eastAsia"/>
          <w:b/>
          <w:sz w:val="24"/>
          <w:szCs w:val="24"/>
          <w:lang w:val="en-US" w:eastAsia="zh-CN"/>
        </w:rPr>
        <w:t>无极</w:t>
      </w:r>
      <w:r>
        <w:rPr>
          <w:rFonts w:hint="eastAsia"/>
          <w:b/>
          <w:sz w:val="24"/>
          <w:szCs w:val="24"/>
        </w:rPr>
        <w:t>配合，效果变化绚丽多彩，中、英文显示，可倒转显示，</w:t>
      </w:r>
    </w:p>
    <w:p w14:paraId="2A55C5DC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频闪：1-25Hz调光：0-100%（16bit）出色调光无闪烁，</w:t>
      </w:r>
    </w:p>
    <w:p w14:paraId="45E1F18F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过温自动调节保护，无灯珠损坏风险，</w:t>
      </w:r>
    </w:p>
    <w:p w14:paraId="43E910D4">
      <w:pPr>
        <w:rPr>
          <w:rFonts w:hint="eastAsia" w:ascii="黑体" w:hAnsi="黑体" w:eastAsia="宋体" w:cs="Times New Roman"/>
          <w:b/>
          <w:sz w:val="30"/>
          <w:szCs w:val="24"/>
        </w:rPr>
      </w:pPr>
    </w:p>
    <w:p w14:paraId="2D1CDB42">
      <w:pPr>
        <w:rPr>
          <w:rFonts w:hint="eastAsia" w:ascii="黑体" w:hAnsi="黑体" w:eastAsia="宋体" w:cs="Times New Roman"/>
          <w:b/>
          <w:sz w:val="30"/>
          <w:szCs w:val="24"/>
        </w:rPr>
      </w:pPr>
    </w:p>
    <w:p w14:paraId="4C247B1B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1、DMX  Settings（DMX地址和通道设置）</w:t>
      </w:r>
    </w:p>
    <w:p w14:paraId="6C256691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此选项是用来设置DMX通信地址和通道模式，按“Enter”键可进入设置，地址按“UP”键可进行地址编号递增，反则“DOWN”键可进行地址编号递减，选好地址后按“Enter”保存退出，通道方面</w:t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17/63</w:t>
      </w:r>
      <w:r>
        <w:rPr>
          <w:rFonts w:hint="eastAsia" w:ascii="Calibri" w:hAnsi="Calibri" w:eastAsia="宋体" w:cs="Times New Roman"/>
          <w:b/>
          <w:sz w:val="24"/>
          <w:szCs w:val="24"/>
        </w:rPr>
        <w:t>通道模式选择。</w:t>
      </w:r>
    </w:p>
    <w:p w14:paraId="5BB1D141">
      <w:pPr>
        <w:rPr>
          <w:rFonts w:ascii="Calibri" w:hAnsi="Calibri" w:eastAsia="宋体" w:cs="Times New Roman"/>
          <w:b/>
          <w:sz w:val="24"/>
          <w:szCs w:val="24"/>
        </w:rPr>
      </w:pPr>
    </w:p>
    <w:p w14:paraId="375E1755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2、Run Mode （灯体工作模式设置）</w:t>
      </w:r>
    </w:p>
    <w:p w14:paraId="2503BA08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此选项是用来设置灯体工作模式，按“Enter”键可进入设置，按“UP”键或者“DOWN”键可进行工作模式选择，工作模式依次有“DMX512”、“Slow”、“Fast”、“Sound”和“manual”,选好工作模式后按“Enter”保存退出。</w:t>
      </w:r>
    </w:p>
    <w:p w14:paraId="3E0111B0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 xml:space="preserve">DMX512: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控台操作模式。</w:t>
      </w:r>
    </w:p>
    <w:p w14:paraId="5E13FD90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 xml:space="preserve">Slow: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慢速自走模式</w:t>
      </w:r>
    </w:p>
    <w:p w14:paraId="367F0846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 xml:space="preserve">Fast: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快速自走模式</w:t>
      </w:r>
    </w:p>
    <w:p w14:paraId="3A563196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 xml:space="preserve">Sound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声控自走模式</w:t>
      </w:r>
    </w:p>
    <w:p w14:paraId="5931FFE9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manual:    手动模式，可进行场景设置，可联机</w:t>
      </w:r>
    </w:p>
    <w:p w14:paraId="2BCA2070">
      <w:pPr>
        <w:rPr>
          <w:rFonts w:ascii="Calibri" w:hAnsi="Calibri" w:eastAsia="宋体" w:cs="Times New Roman"/>
          <w:b/>
          <w:sz w:val="24"/>
          <w:szCs w:val="24"/>
        </w:rPr>
      </w:pPr>
    </w:p>
    <w:p w14:paraId="4E1355FA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3、Invert PAN/TILT(XY轴反向设置)</w:t>
      </w:r>
    </w:p>
    <w:p w14:paraId="53DA05FE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此选项是对X/Y轴方向进行反向设置，按“Enter”键可进入设置，按“UP”键或者“DOWN”键可对X/Y轴是否反向选择，选择“Yes”表示X/Y轴反向,选择“NO”表示X/Y轴不反向,选好方向后按“Enter”保存退出。</w:t>
      </w:r>
    </w:p>
    <w:p w14:paraId="128951BD">
      <w:pPr>
        <w:rPr>
          <w:rFonts w:ascii="Calibri" w:hAnsi="Calibri" w:eastAsia="宋体" w:cs="Times New Roman"/>
          <w:b/>
          <w:sz w:val="24"/>
          <w:szCs w:val="24"/>
        </w:rPr>
      </w:pPr>
    </w:p>
    <w:p w14:paraId="2422F4A0">
      <w:pPr>
        <w:rPr>
          <w:rFonts w:ascii="Calibri" w:hAnsi="Calibri" w:eastAsia="宋体" w:cs="Times New Roman"/>
          <w:b/>
          <w:sz w:val="24"/>
          <w:szCs w:val="24"/>
        </w:rPr>
      </w:pPr>
    </w:p>
    <w:p w14:paraId="37FDCE83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4、Display Set (显示屏设置)</w:t>
      </w:r>
    </w:p>
    <w:p w14:paraId="44257800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此选项是对显示板液晶字体倒向、中英文显示和背光灯进行设置，按“Enter”键可进入设置，液晶背光灯按“UP”键或者“DOWN”键可进行开关选择，选择“Yes”表示液晶背光灯一直长亮,不关断，选择“NO”表示没有按键操作连续20秒后关断,直到有按键操作时重新开启。选好设置后按“Enter”保存退出。</w:t>
      </w:r>
    </w:p>
    <w:p w14:paraId="4B2D3136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 xml:space="preserve">Invert  Word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字体倒向</w:t>
      </w:r>
    </w:p>
    <w:p w14:paraId="79186C67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English/Chinese: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中英文转换</w:t>
      </w:r>
    </w:p>
    <w:p w14:paraId="2A0A3D66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LCD Backlight on    液晶背光灯开启设置</w:t>
      </w:r>
    </w:p>
    <w:p w14:paraId="5A280329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5、Manual Set(手动模式设置)</w:t>
      </w:r>
    </w:p>
    <w:p w14:paraId="32E712CD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此选项是对灯体场景参数进行设置，按“Enter”键可进入保存，可进行联机运行，前提灯体的工作模式（Run Mode）要设置为manul,也就是手动模式才有效，断电后，下一次开机可恢复前一次开机状态。</w:t>
      </w:r>
    </w:p>
    <w:p w14:paraId="1373DA9E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TILT        </w:t>
      </w:r>
      <w:r>
        <w:rPr>
          <w:rFonts w:hint="eastAsia" w:ascii="Calibri" w:hAnsi="Calibri" w:eastAsia="宋体" w:cs="Times New Roman"/>
          <w:b/>
          <w:sz w:val="24"/>
          <w:szCs w:val="24"/>
        </w:rPr>
        <w:t xml:space="preserve">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Y轴位置</w:t>
      </w:r>
    </w:p>
    <w:p w14:paraId="47FF75BF">
      <w:pPr>
        <w:rPr>
          <w:rFonts w:hint="eastAsia"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Y_SPEED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Y速度</w:t>
      </w:r>
    </w:p>
    <w:p w14:paraId="56DF2599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DIM   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总调光</w:t>
      </w:r>
    </w:p>
    <w:p w14:paraId="7D3EF70D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STROBE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频闪</w:t>
      </w:r>
    </w:p>
    <w:p w14:paraId="1CED2C82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DIM_R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红色调光</w:t>
      </w:r>
    </w:p>
    <w:p w14:paraId="391B056D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DIM_G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绿色调光</w:t>
      </w:r>
    </w:p>
    <w:p w14:paraId="6C3FD531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DIM_B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蓝色调光</w:t>
      </w:r>
    </w:p>
    <w:p w14:paraId="01126FCC">
      <w:pPr>
        <w:rPr>
          <w:rFonts w:hint="eastAsia"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DIM_W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白色调光</w:t>
      </w:r>
    </w:p>
    <w:p w14:paraId="64BCDA88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FG</w:t>
      </w:r>
      <w:r>
        <w:rPr>
          <w:rFonts w:ascii="Calibri" w:hAnsi="Calibri" w:eastAsia="宋体" w:cs="Times New Roman"/>
          <w:b/>
          <w:sz w:val="24"/>
          <w:szCs w:val="24"/>
        </w:rPr>
        <w:t xml:space="preserve">DIM_R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背光</w:t>
      </w:r>
      <w:r>
        <w:rPr>
          <w:rFonts w:hint="eastAsia" w:ascii="Calibri" w:hAnsi="Calibri" w:eastAsia="宋体" w:cs="Times New Roman"/>
          <w:b/>
          <w:sz w:val="24"/>
          <w:szCs w:val="24"/>
        </w:rPr>
        <w:t>红色调光</w:t>
      </w:r>
    </w:p>
    <w:p w14:paraId="30FAA89F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FG</w:t>
      </w:r>
      <w:r>
        <w:rPr>
          <w:rFonts w:ascii="Calibri" w:hAnsi="Calibri" w:eastAsia="宋体" w:cs="Times New Roman"/>
          <w:b/>
          <w:sz w:val="24"/>
          <w:szCs w:val="24"/>
        </w:rPr>
        <w:t xml:space="preserve">DIM_G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背光</w:t>
      </w:r>
      <w:r>
        <w:rPr>
          <w:rFonts w:hint="eastAsia" w:ascii="Calibri" w:hAnsi="Calibri" w:eastAsia="宋体" w:cs="Times New Roman"/>
          <w:b/>
          <w:sz w:val="24"/>
          <w:szCs w:val="24"/>
        </w:rPr>
        <w:t>绿色调光</w:t>
      </w:r>
    </w:p>
    <w:p w14:paraId="5E3362B0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FG</w:t>
      </w:r>
      <w:r>
        <w:rPr>
          <w:rFonts w:ascii="Calibri" w:hAnsi="Calibri" w:eastAsia="宋体" w:cs="Times New Roman"/>
          <w:b/>
          <w:sz w:val="24"/>
          <w:szCs w:val="24"/>
        </w:rPr>
        <w:t xml:space="preserve">DIM_B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背光</w:t>
      </w:r>
      <w:r>
        <w:rPr>
          <w:rFonts w:hint="eastAsia" w:ascii="Calibri" w:hAnsi="Calibri" w:eastAsia="宋体" w:cs="Times New Roman"/>
          <w:b/>
          <w:sz w:val="24"/>
          <w:szCs w:val="24"/>
        </w:rPr>
        <w:t>蓝色调光</w:t>
      </w:r>
    </w:p>
    <w:p w14:paraId="39121DF6">
      <w:pPr>
        <w:rPr>
          <w:rFonts w:ascii="Calibri" w:hAnsi="Calibri" w:eastAsia="宋体" w:cs="Times New Roman"/>
          <w:b/>
          <w:sz w:val="24"/>
          <w:szCs w:val="24"/>
        </w:rPr>
      </w:pPr>
    </w:p>
    <w:p w14:paraId="4B60191D">
      <w:pPr>
        <w:rPr>
          <w:rFonts w:ascii="Calibri" w:hAnsi="Calibri" w:eastAsia="宋体" w:cs="Times New Roman"/>
          <w:b/>
          <w:sz w:val="24"/>
          <w:szCs w:val="24"/>
        </w:rPr>
      </w:pPr>
    </w:p>
    <w:p w14:paraId="0119F2D9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6、Sound Sence（声控灵敏度调节）</w:t>
      </w:r>
    </w:p>
    <w:p w14:paraId="7D9DA06E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此选项是对灯体声控灵敏度进行开关设置，按“Enter”键可进入设置，按“UP”键或者“DOWN”键可进行0~100级度灵敏度进行选择，选好灵敏度后，后按“Enter”保存退出。</w:t>
      </w:r>
    </w:p>
    <w:p w14:paraId="77B6B81F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7、System Set(系统参数设置)</w:t>
      </w:r>
    </w:p>
    <w:p w14:paraId="647EC158">
      <w:pPr>
        <w:rPr>
          <w:rFonts w:ascii="Calibri" w:hAnsi="Calibri" w:eastAsia="宋体" w:cs="Times New Roman"/>
          <w:b/>
          <w:sz w:val="28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ab/>
      </w:r>
      <w:r>
        <w:rPr>
          <w:rFonts w:ascii="Calibri" w:hAnsi="Calibri" w:eastAsia="宋体" w:cs="Times New Roman"/>
          <w:b/>
          <w:sz w:val="28"/>
          <w:szCs w:val="24"/>
        </w:rPr>
        <w:t>S</w:t>
      </w:r>
      <w:r>
        <w:rPr>
          <w:rFonts w:hint="eastAsia" w:ascii="Calibri" w:hAnsi="Calibri" w:eastAsia="宋体" w:cs="Times New Roman"/>
          <w:b/>
          <w:sz w:val="28"/>
          <w:szCs w:val="24"/>
        </w:rPr>
        <w:t>ystem Information(系统信息)：</w:t>
      </w:r>
    </w:p>
    <w:p w14:paraId="70204646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The version:V1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软件版本号</w:t>
      </w:r>
    </w:p>
    <w:p w14:paraId="461F0292">
      <w:pPr>
        <w:ind w:firstLine="420"/>
        <w:rPr>
          <w:rFonts w:ascii="Calibri" w:hAnsi="Calibri" w:eastAsia="宋体" w:cs="Times New Roman"/>
          <w:b/>
          <w:sz w:val="28"/>
          <w:szCs w:val="24"/>
        </w:rPr>
      </w:pPr>
      <w:r>
        <w:rPr>
          <w:rFonts w:hint="eastAsia" w:ascii="Calibri" w:hAnsi="Calibri" w:eastAsia="宋体" w:cs="Times New Roman"/>
          <w:b/>
          <w:sz w:val="28"/>
          <w:szCs w:val="24"/>
        </w:rPr>
        <w:t>Default Settings:</w:t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>恢复出厂设置</w:t>
      </w:r>
    </w:p>
    <w:p w14:paraId="251273A4">
      <w:pPr>
        <w:ind w:firstLine="420"/>
        <w:rPr>
          <w:rFonts w:ascii="Calibri" w:hAnsi="Calibri" w:eastAsia="宋体" w:cs="Times New Roman"/>
          <w:b/>
          <w:sz w:val="28"/>
          <w:szCs w:val="24"/>
        </w:rPr>
      </w:pPr>
      <w:r>
        <w:rPr>
          <w:rFonts w:hint="eastAsia" w:ascii="Calibri" w:hAnsi="Calibri" w:eastAsia="宋体" w:cs="Times New Roman"/>
          <w:b/>
          <w:sz w:val="28"/>
          <w:szCs w:val="24"/>
        </w:rPr>
        <w:t>Code Settings:</w:t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ab/>
      </w:r>
      <w:r>
        <w:rPr>
          <w:rFonts w:hint="eastAsia" w:ascii="Calibri" w:hAnsi="Calibri" w:eastAsia="宋体" w:cs="Times New Roman"/>
          <w:b/>
          <w:sz w:val="28"/>
          <w:szCs w:val="24"/>
        </w:rPr>
        <w:t>密码通道</w:t>
      </w:r>
    </w:p>
    <w:p w14:paraId="27FC13A0">
      <w:pPr>
        <w:ind w:left="84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密码通道时，用户需要转入密码才能查看和设置XY微调和灯珠白平衡参数</w:t>
      </w:r>
    </w:p>
    <w:p w14:paraId="4292DDFD">
      <w:pPr>
        <w:ind w:left="420" w:firstLine="420"/>
        <w:rPr>
          <w:rFonts w:hint="eastAsia"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密码个数为4个，按“UP”键或者“DOWN”键输入,出厂密码是</w:t>
      </w:r>
      <w:r>
        <w:rPr>
          <w:rFonts w:ascii="Calibri" w:hAnsi="Calibri" w:eastAsia="宋体" w:cs="Times New Roman"/>
          <w:b/>
          <w:sz w:val="24"/>
          <w:szCs w:val="24"/>
        </w:rPr>
        <w:t xml:space="preserve"> </w:t>
      </w:r>
      <w:r>
        <w:rPr>
          <w:rFonts w:hint="eastAsia" w:ascii="Calibri" w:hAnsi="Calibri" w:eastAsia="宋体" w:cs="Times New Roman"/>
          <w:b/>
          <w:sz w:val="24"/>
          <w:szCs w:val="24"/>
        </w:rPr>
        <w:t>“DOWN DOWN  UP UP ”</w:t>
      </w:r>
    </w:p>
    <w:p w14:paraId="327FE400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Y_INIT</w:t>
      </w:r>
      <w:r>
        <w:rPr>
          <w:rFonts w:ascii="Calibri" w:hAnsi="Calibri" w:eastAsia="宋体" w:cs="Times New Roman"/>
          <w:b/>
          <w:sz w:val="24"/>
          <w:szCs w:val="24"/>
        </w:rPr>
        <w:t xml:space="preserve">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Y轴微调</w:t>
      </w:r>
    </w:p>
    <w:p w14:paraId="17F475E3">
      <w:pPr>
        <w:ind w:left="420" w:firstLine="420"/>
        <w:rPr>
          <w:rFonts w:hint="default" w:ascii="Calibri" w:hAnsi="Calibri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 xml:space="preserve">Y_STROKE </w:t>
      </w:r>
      <w:r>
        <w:rPr>
          <w:rFonts w:ascii="Calibri" w:hAnsi="Calibri" w:eastAsia="宋体" w:cs="Times New Roman"/>
          <w:b/>
          <w:sz w:val="24"/>
          <w:szCs w:val="24"/>
        </w:rPr>
        <w:t xml:space="preserve">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 xml:space="preserve">   Y轴行程</w:t>
      </w:r>
    </w:p>
    <w:p w14:paraId="4489C6E6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SET_R: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红色电流</w:t>
      </w:r>
    </w:p>
    <w:p w14:paraId="70859AF9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SET_G: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绿色电流</w:t>
      </w:r>
    </w:p>
    <w:p w14:paraId="248B0C0A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SET_B: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蓝色电流</w:t>
      </w:r>
    </w:p>
    <w:p w14:paraId="20CABDE4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 xml:space="preserve">SET_W: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>白色电流</w:t>
      </w:r>
    </w:p>
    <w:p w14:paraId="6AAFFD80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>SET_</w:t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FG</w:t>
      </w:r>
      <w:r>
        <w:rPr>
          <w:rFonts w:ascii="Calibri" w:hAnsi="Calibri" w:eastAsia="宋体" w:cs="Times New Roman"/>
          <w:b/>
          <w:sz w:val="24"/>
          <w:szCs w:val="24"/>
        </w:rPr>
        <w:t xml:space="preserve">R: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背光</w:t>
      </w:r>
      <w:r>
        <w:rPr>
          <w:rFonts w:hint="eastAsia" w:ascii="Calibri" w:hAnsi="Calibri" w:eastAsia="宋体" w:cs="Times New Roman"/>
          <w:b/>
          <w:sz w:val="24"/>
          <w:szCs w:val="24"/>
        </w:rPr>
        <w:t>红色电流</w:t>
      </w:r>
    </w:p>
    <w:p w14:paraId="6CD9DC19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>SET_</w:t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FG</w:t>
      </w:r>
      <w:r>
        <w:rPr>
          <w:rFonts w:ascii="Calibri" w:hAnsi="Calibri" w:eastAsia="宋体" w:cs="Times New Roman"/>
          <w:b/>
          <w:sz w:val="24"/>
          <w:szCs w:val="24"/>
        </w:rPr>
        <w:t xml:space="preserve">G: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背光</w:t>
      </w:r>
      <w:r>
        <w:rPr>
          <w:rFonts w:hint="eastAsia" w:ascii="Calibri" w:hAnsi="Calibri" w:eastAsia="宋体" w:cs="Times New Roman"/>
          <w:b/>
          <w:sz w:val="24"/>
          <w:szCs w:val="24"/>
        </w:rPr>
        <w:t>绿色电流</w:t>
      </w:r>
    </w:p>
    <w:p w14:paraId="1669F5E2">
      <w:pPr>
        <w:ind w:left="420" w:firstLine="420"/>
        <w:rPr>
          <w:rFonts w:ascii="Calibri" w:hAnsi="Calibri" w:eastAsia="宋体" w:cs="Times New Roman"/>
          <w:b/>
          <w:sz w:val="24"/>
          <w:szCs w:val="24"/>
        </w:rPr>
      </w:pPr>
      <w:r>
        <w:rPr>
          <w:rFonts w:ascii="Calibri" w:hAnsi="Calibri" w:eastAsia="宋体" w:cs="Times New Roman"/>
          <w:b/>
          <w:sz w:val="24"/>
          <w:szCs w:val="24"/>
        </w:rPr>
        <w:t>SET_</w:t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FG</w:t>
      </w:r>
      <w:r>
        <w:rPr>
          <w:rFonts w:ascii="Calibri" w:hAnsi="Calibri" w:eastAsia="宋体" w:cs="Times New Roman"/>
          <w:b/>
          <w:sz w:val="24"/>
          <w:szCs w:val="24"/>
        </w:rPr>
        <w:t xml:space="preserve">B:      </w:t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</w:rPr>
        <w:tab/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背光</w:t>
      </w:r>
      <w:r>
        <w:rPr>
          <w:rFonts w:hint="eastAsia" w:ascii="Calibri" w:hAnsi="Calibri" w:eastAsia="宋体" w:cs="Times New Roman"/>
          <w:b/>
          <w:sz w:val="24"/>
          <w:szCs w:val="24"/>
        </w:rPr>
        <w:t>蓝色电流</w:t>
      </w:r>
    </w:p>
    <w:p w14:paraId="2221BC40">
      <w:pPr>
        <w:rPr>
          <w:rFonts w:ascii="黑体" w:hAnsi="黑体" w:eastAsia="宋体" w:cs="Times New Roman"/>
          <w:b/>
          <w:sz w:val="30"/>
          <w:szCs w:val="24"/>
        </w:rPr>
      </w:pPr>
    </w:p>
    <w:p w14:paraId="05B64B46">
      <w:pPr>
        <w:rPr>
          <w:rFonts w:ascii="黑体" w:hAnsi="黑体" w:eastAsia="宋体" w:cs="Times New Roman"/>
          <w:b/>
          <w:sz w:val="30"/>
          <w:szCs w:val="24"/>
        </w:rPr>
      </w:pPr>
      <w:r>
        <w:rPr>
          <w:rFonts w:hint="eastAsia" w:ascii="黑体" w:hAnsi="黑体" w:eastAsia="宋体" w:cs="Times New Roman"/>
          <w:b/>
          <w:sz w:val="30"/>
          <w:szCs w:val="24"/>
        </w:rPr>
        <w:t>8、Reset（灯体复位）</w:t>
      </w:r>
    </w:p>
    <w:p w14:paraId="4FE3B149">
      <w:pPr>
        <w:rPr>
          <w:rFonts w:ascii="Calibri" w:hAnsi="Calibri" w:eastAsia="宋体" w:cs="Times New Roman"/>
          <w:b/>
          <w:sz w:val="24"/>
          <w:szCs w:val="24"/>
        </w:rPr>
      </w:pPr>
      <w:r>
        <w:rPr>
          <w:rFonts w:hint="eastAsia" w:ascii="Calibri" w:hAnsi="Calibri" w:eastAsia="宋体" w:cs="Times New Roman"/>
          <w:b/>
          <w:sz w:val="24"/>
          <w:szCs w:val="24"/>
        </w:rPr>
        <w:t>用户选择复位后，等待</w:t>
      </w:r>
      <w:r>
        <w:rPr>
          <w:rFonts w:hint="eastAsia" w:ascii="Calibri" w:hAnsi="Calibri" w:eastAsia="宋体" w:cs="Times New Roman"/>
          <w:b/>
          <w:sz w:val="24"/>
          <w:szCs w:val="24"/>
          <w:lang w:val="en-US" w:eastAsia="zh-CN"/>
        </w:rPr>
        <w:t>6</w:t>
      </w:r>
      <w:r>
        <w:rPr>
          <w:rFonts w:hint="eastAsia" w:ascii="Calibri" w:hAnsi="Calibri" w:eastAsia="宋体" w:cs="Times New Roman"/>
          <w:b/>
          <w:sz w:val="24"/>
          <w:szCs w:val="24"/>
        </w:rPr>
        <w:t>秒，灯体将进行复位。</w:t>
      </w:r>
    </w:p>
    <w:p w14:paraId="73F6B5BB">
      <w:pPr>
        <w:rPr>
          <w:rFonts w:ascii="Calibri" w:hAnsi="Calibri" w:eastAsia="宋体" w:cs="Times New Roman"/>
          <w:b/>
          <w:sz w:val="24"/>
          <w:szCs w:val="24"/>
        </w:rPr>
      </w:pPr>
    </w:p>
    <w:p w14:paraId="4CDDCCE3"/>
    <w:p w14:paraId="18629A8B"/>
    <w:tbl>
      <w:tblPr>
        <w:tblStyle w:val="6"/>
        <w:tblpPr w:leftFromText="180" w:rightFromText="180" w:vertAnchor="text" w:horzAnchor="page" w:tblpXSpec="center" w:tblpY="298"/>
        <w:tblOverlap w:val="never"/>
        <w:tblW w:w="933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77"/>
        <w:gridCol w:w="2057"/>
        <w:gridCol w:w="1095"/>
        <w:gridCol w:w="4205"/>
      </w:tblGrid>
      <w:tr w14:paraId="0DBB6A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0D6327D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 xml:space="preserve"> 17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通道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0D6899B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功能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4A6065EE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DMX数值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2F0041C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描述</w:t>
            </w:r>
          </w:p>
        </w:tc>
      </w:tr>
      <w:tr w14:paraId="538B87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B145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43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电机1和2旋转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81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264C48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两个电机一起正转</w:t>
            </w:r>
          </w:p>
        </w:tc>
      </w:tr>
      <w:tr w14:paraId="3D45AC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433B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92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电机1和2旋转微调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F9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AD87B5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两个电机微调位置</w:t>
            </w:r>
          </w:p>
        </w:tc>
      </w:tr>
      <w:tr w14:paraId="176114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1B2C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8A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电机1和2旋转速度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AE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E9D42A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旋转速度</w:t>
            </w:r>
          </w:p>
        </w:tc>
      </w:tr>
      <w:tr w14:paraId="74ED65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5082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D2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电机1和2无极旋转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C6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B8241D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无功能</w:t>
            </w:r>
          </w:p>
        </w:tc>
      </w:tr>
      <w:tr w14:paraId="6F0A2A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23C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39B054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C5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10-127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359CFA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正转</w:t>
            </w:r>
          </w:p>
        </w:tc>
      </w:tr>
      <w:tr w14:paraId="52C1D5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F4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67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6D9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128-255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937FD1">
            <w:pPr>
              <w:widowControl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反转</w:t>
            </w:r>
          </w:p>
        </w:tc>
      </w:tr>
      <w:tr w14:paraId="42B3B2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76C6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A8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电机1和2无极旋转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速度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04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43797E">
            <w:pPr>
              <w:widowControl/>
              <w:jc w:val="left"/>
              <w:textAlignment w:val="bottom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无极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速度由快到慢</w:t>
            </w:r>
          </w:p>
        </w:tc>
      </w:tr>
      <w:tr w14:paraId="06CAEF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0A558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702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12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962094">
            <w:pPr>
              <w:widowControl/>
              <w:jc w:val="left"/>
              <w:textAlignment w:val="bottom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从暗到亮进行线性调光</w:t>
            </w:r>
          </w:p>
        </w:tc>
      </w:tr>
      <w:tr w14:paraId="693220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30364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C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</w:t>
            </w: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0-9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D44F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无功能</w:t>
            </w:r>
          </w:p>
        </w:tc>
      </w:tr>
      <w:tr w14:paraId="6D3E4D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EEA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776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10-155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B5FA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同步频闪速度由慢到快（1HZ-25HZ）</w:t>
            </w:r>
          </w:p>
        </w:tc>
      </w:tr>
      <w:tr w14:paraId="691448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072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17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156-205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23DA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随机频闪</w:t>
            </w:r>
          </w:p>
        </w:tc>
      </w:tr>
      <w:tr w14:paraId="74DF9F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2C2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FB3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3356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雷电频闪</w:t>
            </w:r>
          </w:p>
        </w:tc>
      </w:tr>
      <w:tr w14:paraId="045451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5D8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76B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A8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4D1F83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13EBD3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53A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94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72A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D3B894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343F2D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207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F08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DA1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B28B6C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31047B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3F6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D2C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D48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CE8B9D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色调光从暗到亮</w:t>
            </w:r>
          </w:p>
        </w:tc>
      </w:tr>
      <w:tr w14:paraId="705F72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D34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12C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FBD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42E3D9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4210C0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6B0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D21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D73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9A77C7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4D87B0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62F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F47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B8B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1F1E51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43AB6E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488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9C2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效果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1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0F71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动态效果</w:t>
            </w:r>
          </w:p>
        </w:tc>
      </w:tr>
      <w:tr w14:paraId="7AA12B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5F0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5BE8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效果速度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995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1D4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动态效果速度</w:t>
            </w:r>
          </w:p>
        </w:tc>
      </w:tr>
      <w:tr w14:paraId="433038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9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22C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2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复位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04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0-239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186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无功能</w:t>
            </w:r>
          </w:p>
        </w:tc>
      </w:tr>
      <w:tr w14:paraId="733F2A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6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64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5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1EA4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灯体复位6s有效</w:t>
            </w:r>
          </w:p>
        </w:tc>
      </w:tr>
    </w:tbl>
    <w:p w14:paraId="19C57493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642586F7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43219A34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10D060C0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2C950824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2596B836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5BA4E01A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30F2A6BE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785CACA6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4C6090FC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tbl>
      <w:tblPr>
        <w:tblStyle w:val="6"/>
        <w:tblpPr w:leftFromText="180" w:rightFromText="180" w:vertAnchor="text" w:horzAnchor="page" w:tblpXSpec="center" w:tblpY="298"/>
        <w:tblOverlap w:val="never"/>
        <w:tblW w:w="933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77"/>
        <w:gridCol w:w="2057"/>
        <w:gridCol w:w="1095"/>
        <w:gridCol w:w="4205"/>
      </w:tblGrid>
      <w:tr w14:paraId="2E99B6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7D85A7A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 xml:space="preserve"> 63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通道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0BAFCCD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功能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4FF1E466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DMX数值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vAlign w:val="center"/>
          </w:tcPr>
          <w:p w14:paraId="2092914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描述</w:t>
            </w:r>
          </w:p>
        </w:tc>
      </w:tr>
      <w:tr w14:paraId="34EC01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8099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28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电机1旋转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26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78C183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电机1正转</w:t>
            </w:r>
          </w:p>
        </w:tc>
      </w:tr>
      <w:tr w14:paraId="66BC8A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6F83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98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电机1旋转微调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D1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F7090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电机1微调位置</w:t>
            </w:r>
          </w:p>
        </w:tc>
      </w:tr>
      <w:tr w14:paraId="738EC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CDBE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67F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电机2旋转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E6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DAF3D1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电机2正转</w:t>
            </w:r>
          </w:p>
        </w:tc>
      </w:tr>
      <w:tr w14:paraId="7961EF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8376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1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电机2旋转微调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F1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7B8D59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电机2微调位置</w:t>
            </w:r>
          </w:p>
        </w:tc>
      </w:tr>
      <w:tr w14:paraId="1FCD12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72F9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80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电机1和2旋转速度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FB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783E1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两个电机旋转速度</w:t>
            </w:r>
          </w:p>
        </w:tc>
      </w:tr>
      <w:tr w14:paraId="2AC518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F5F9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D3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电机1无极旋转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EF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ED76A1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无功能</w:t>
            </w:r>
          </w:p>
        </w:tc>
      </w:tr>
      <w:tr w14:paraId="360965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0815">
            <w:pPr>
              <w:widowControl/>
              <w:tabs>
                <w:tab w:val="left" w:pos="0"/>
              </w:tabs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763645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F4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10-127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B04137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正转</w:t>
            </w:r>
          </w:p>
        </w:tc>
      </w:tr>
      <w:tr w14:paraId="14DB67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C232F">
            <w:pPr>
              <w:widowControl/>
              <w:tabs>
                <w:tab w:val="left" w:pos="0"/>
              </w:tabs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123DE6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9B9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128-255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FAF3B4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反转</w:t>
            </w:r>
          </w:p>
        </w:tc>
      </w:tr>
      <w:tr w14:paraId="49698D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1393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69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电机1无极旋转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速度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02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34E75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速度由快到慢</w:t>
            </w:r>
          </w:p>
        </w:tc>
      </w:tr>
      <w:tr w14:paraId="163BBA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88DE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restar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ED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电机2无极旋转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FA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115A0A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无功能</w:t>
            </w:r>
          </w:p>
        </w:tc>
      </w:tr>
      <w:tr w14:paraId="14635E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B735">
            <w:pPr>
              <w:widowControl/>
              <w:tabs>
                <w:tab w:val="left" w:pos="0"/>
              </w:tabs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5B3C10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4C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10-127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C44263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正转</w:t>
            </w:r>
          </w:p>
        </w:tc>
      </w:tr>
      <w:tr w14:paraId="6FAB96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5CA2">
            <w:pPr>
              <w:widowControl/>
              <w:tabs>
                <w:tab w:val="left" w:pos="0"/>
              </w:tabs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07B838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2A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128-255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70BB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反转</w:t>
            </w:r>
          </w:p>
        </w:tc>
      </w:tr>
      <w:tr w14:paraId="536A2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100F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4A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电机2无极旋转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速度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2CB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0981D2">
            <w:pPr>
              <w:widowControl/>
              <w:jc w:val="left"/>
              <w:textAlignment w:val="bottom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速度由快到慢</w:t>
            </w:r>
          </w:p>
        </w:tc>
      </w:tr>
      <w:tr w14:paraId="4DD991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5B877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A06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DB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4C8284">
            <w:pPr>
              <w:widowControl/>
              <w:jc w:val="left"/>
              <w:textAlignment w:val="bottom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从暗到亮进行线性调光</w:t>
            </w:r>
          </w:p>
        </w:tc>
      </w:tr>
      <w:tr w14:paraId="5FEA36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6F129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5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</w:t>
            </w: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0-9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385D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无功能</w:t>
            </w:r>
          </w:p>
        </w:tc>
      </w:tr>
      <w:tr w14:paraId="3D1801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F5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E1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10-155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0136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同步频闪速度由慢到快（1HZ-25HZ）</w:t>
            </w:r>
          </w:p>
        </w:tc>
      </w:tr>
      <w:tr w14:paraId="70DC78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64B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775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9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156-205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15B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随机频闪</w:t>
            </w:r>
          </w:p>
        </w:tc>
      </w:tr>
      <w:tr w14:paraId="1D5933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347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BDC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206-255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FBB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雷电频闪</w:t>
            </w:r>
          </w:p>
        </w:tc>
      </w:tr>
      <w:tr w14:paraId="751BDA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5C7C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39B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C14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161218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03C1F5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F9F7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E47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091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FC59A1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38FC26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9771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13C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45F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178283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1CC806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705A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5D7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中心W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101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23A420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色调光从暗到亮</w:t>
            </w:r>
          </w:p>
        </w:tc>
      </w:tr>
      <w:tr w14:paraId="19767C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ED38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FD2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6C4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7CC3C9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31C838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6383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278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6E0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9FC2F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5622BF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A69E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F0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D55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3D65DB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2486DB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1CB8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DA9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ABD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BCBA14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640089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383B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951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AA0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FACF08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416C59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C43D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C95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174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D02E6F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7ADC05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0035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0A9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FB8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FEDEF0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0F7AA3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0713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9E5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8A9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601613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0470B6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E31C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04C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0A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A6051D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208D0E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16FF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819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D78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102CC8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0DEF72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E8C8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C79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1BD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D173AA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35CBF4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8FAF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5AD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AB1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19DA93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5DEC68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B426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EEF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22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709344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5CF728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32C4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C32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D23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E4CA27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1F857C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3E82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9A9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A81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CD51F4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7704E9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72B0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8E8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6AB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70D92C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069AD0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CCD3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9A2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EC3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4D6132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40CAD2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5E41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BEB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112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F37C7B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3DA67B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0908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E37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191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943DA6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78A35D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D84F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AE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361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2ADFAA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25B12D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631A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35F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D4C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F5A48F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42D128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69DF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D07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98F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52D3AD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3182AC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A50F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73A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DEE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800839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72494F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7D83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4A1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30E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F4FDCF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470EFD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E9CC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566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CFE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BBC39F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0F21C1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FE39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397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DA6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CC493D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42E93A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38DA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ED9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E10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AAC220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19892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7610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59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42D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B65150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61B231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5B1E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445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A6A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AC88F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01B7B5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E09A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302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A4F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BE2E5E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41E537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3DD9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2E3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06F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0B7492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6C32CE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395C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AE2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704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044AD2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254F3D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441C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575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248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2223C1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57B65C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1D6E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374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5CD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A4D5B6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30B67B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8D7F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F25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41D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60A157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4B0E9F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15B7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051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0DD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F4F6A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7D4D04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8F7B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77C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4E8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AC569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4AA8D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71D4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01A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477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44C27E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01DBCE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B0C9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4B3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AE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D6F27B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7D137A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BA53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A2F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8C5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EBA03D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2FD315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F82E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E04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327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40EB4D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622ED5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3700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0E3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254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50A84D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502871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6F66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EF9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B04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3E60A1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红色调光从暗到亮</w:t>
            </w:r>
          </w:p>
        </w:tc>
      </w:tr>
      <w:tr w14:paraId="730064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9C66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656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AA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94BDE5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绿色调光从暗到亮</w:t>
            </w:r>
          </w:p>
        </w:tc>
      </w:tr>
      <w:tr w14:paraId="06EFE0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B495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E3D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底面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调光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217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E1E9F3">
            <w:pPr>
              <w:widowControl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蓝色调光从暗到亮</w:t>
            </w:r>
          </w:p>
        </w:tc>
      </w:tr>
      <w:tr w14:paraId="1447F5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EF22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02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效果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8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F62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0A4D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D38A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3184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效果速度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EDE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3432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DB2F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9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8CC6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F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复位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7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0-239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EF08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无功能</w:t>
            </w:r>
          </w:p>
        </w:tc>
      </w:tr>
      <w:tr w14:paraId="1F74E7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9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F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D9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6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240-255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867A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灯体复位6s有效</w:t>
            </w:r>
          </w:p>
        </w:tc>
      </w:tr>
    </w:tbl>
    <w:p w14:paraId="76AF2E90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71755FC7">
      <w:pPr>
        <w:jc w:val="left"/>
        <w:rPr>
          <w:rFonts w:ascii="微软雅黑" w:hAnsi="微软雅黑" w:eastAsia="微软雅黑"/>
          <w:b/>
          <w:sz w:val="32"/>
          <w:szCs w:val="32"/>
        </w:rPr>
      </w:pPr>
    </w:p>
    <w:p w14:paraId="21FA0E62">
      <w:pPr>
        <w:jc w:val="left"/>
        <w:rPr>
          <w:rFonts w:ascii="微软雅黑" w:hAnsi="微软雅黑" w:eastAsia="微软雅黑"/>
          <w:b/>
          <w:sz w:val="32"/>
          <w:szCs w:val="32"/>
        </w:rPr>
      </w:pPr>
    </w:p>
    <w:p w14:paraId="07A50AE8">
      <w:pPr>
        <w:jc w:val="left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常规维护</w:t>
      </w:r>
    </w:p>
    <w:p w14:paraId="34E0247E">
      <w:pPr>
        <w:jc w:val="left"/>
        <w:rPr>
          <w:rFonts w:ascii="华文细黑" w:hAnsi="华文细黑" w:eastAsia="华文细黑"/>
          <w:b/>
          <w:sz w:val="24"/>
          <w:szCs w:val="24"/>
        </w:rPr>
      </w:pPr>
    </w:p>
    <w:p w14:paraId="17E2A9B9">
      <w:pPr>
        <w:jc w:val="left"/>
        <w:rPr>
          <w:rFonts w:ascii="华文细黑" w:hAnsi="华文细黑" w:eastAsia="华文细黑"/>
          <w:b/>
          <w:sz w:val="24"/>
          <w:szCs w:val="24"/>
        </w:rPr>
      </w:pPr>
      <w:r>
        <w:rPr>
          <w:rFonts w:hint="eastAsia" w:ascii="华文细黑" w:hAnsi="华文细黑" w:eastAsia="华文细黑"/>
          <w:b/>
          <w:sz w:val="24"/>
          <w:szCs w:val="24"/>
        </w:rPr>
        <w:t>清洁与保养</w:t>
      </w:r>
    </w:p>
    <w:p w14:paraId="14C890E2">
      <w:pPr>
        <w:ind w:firstLine="360" w:firstLineChars="150"/>
        <w:jc w:val="left"/>
        <w:rPr>
          <w:rFonts w:ascii="华文细黑" w:hAnsi="华文细黑" w:eastAsia="华文细黑"/>
          <w:b/>
          <w:sz w:val="24"/>
          <w:szCs w:val="24"/>
        </w:rPr>
      </w:pPr>
      <w:r>
        <w:rPr>
          <w:rFonts w:hint="eastAsia" w:ascii="华文细黑" w:hAnsi="华文细黑" w:eastAsia="华文细黑"/>
          <w:b/>
          <w:sz w:val="24"/>
          <w:szCs w:val="24"/>
        </w:rPr>
        <w:t>设备要求进行日常清洁保养，设备使用寿命长短很大程度取决于操作环境和日常清洁维护，打开任何盖子之前要断掉电源</w:t>
      </w:r>
    </w:p>
    <w:p w14:paraId="680201FE">
      <w:pPr>
        <w:ind w:firstLine="360" w:firstLineChars="150"/>
        <w:jc w:val="left"/>
        <w:rPr>
          <w:rFonts w:ascii="华文细黑" w:hAnsi="华文细黑" w:eastAsia="华文细黑"/>
          <w:b/>
          <w:sz w:val="24"/>
          <w:szCs w:val="24"/>
        </w:rPr>
      </w:pPr>
      <w:r>
        <w:rPr>
          <w:rFonts w:hint="eastAsia" w:ascii="华文细黑" w:hAnsi="华文细黑" w:eastAsia="华文细黑"/>
          <w:b/>
          <w:sz w:val="24"/>
          <w:szCs w:val="24"/>
        </w:rPr>
        <w:t>光学部件要轻擦，涂层表面很脆，很容易刮伤，不要使用破坏性的溶剂否则会损坏塑料或涂层表面。用软刷，棉纸，空气吸尘器或压力吹风机把灰尘从风扇及气孔上除掉。</w:t>
      </w:r>
    </w:p>
    <w:p w14:paraId="14C1BF6F">
      <w:pPr>
        <w:jc w:val="left"/>
        <w:rPr>
          <w:rFonts w:ascii="华文细黑" w:hAnsi="华文细黑" w:eastAsia="华文细黑"/>
          <w:b/>
          <w:sz w:val="24"/>
          <w:szCs w:val="24"/>
        </w:rPr>
      </w:pPr>
    </w:p>
    <w:p w14:paraId="2A0DBB71">
      <w:pPr>
        <w:jc w:val="left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警告信息</w:t>
      </w:r>
    </w:p>
    <w:p w14:paraId="1E3A3687">
      <w:pPr>
        <w:jc w:val="left"/>
        <w:rPr>
          <w:rFonts w:ascii="华文细黑" w:hAnsi="华文细黑" w:eastAsia="华文细黑"/>
          <w:b/>
          <w:sz w:val="44"/>
          <w:szCs w:val="44"/>
        </w:rPr>
      </w:pPr>
      <w:r>
        <w:rPr>
          <w:rFonts w:hint="eastAsia" w:ascii="华文细黑" w:hAnsi="华文细黑" w:eastAsia="华文细黑"/>
          <w:b/>
          <w:sz w:val="44"/>
          <w:szCs w:val="4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235585</wp:posOffset>
            </wp:positionV>
            <wp:extent cx="5027930" cy="1243965"/>
            <wp:effectExtent l="19050" t="0" r="1237" b="0"/>
            <wp:wrapNone/>
            <wp:docPr id="8" name="图片 4" descr="C:\Documents and Settings\Administrator\桌面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C:\Documents and Settings\Administrator\桌面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0614" cy="124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A55C6D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47E98C31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62B65579">
      <w:pPr>
        <w:jc w:val="left"/>
        <w:rPr>
          <w:rFonts w:ascii="华文细黑" w:hAnsi="华文细黑" w:eastAsia="华文细黑"/>
          <w:b/>
          <w:sz w:val="44"/>
          <w:szCs w:val="44"/>
        </w:rPr>
      </w:pPr>
      <w:r>
        <w:rPr>
          <w:rFonts w:ascii="华文细黑" w:hAnsi="华文细黑" w:eastAsia="华文细黑"/>
          <w:b/>
          <w:sz w:val="44"/>
          <w:szCs w:val="4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1802130</wp:posOffset>
            </wp:positionV>
            <wp:extent cx="5015865" cy="1033145"/>
            <wp:effectExtent l="19050" t="0" r="0" b="0"/>
            <wp:wrapNone/>
            <wp:docPr id="7" name="图片 3" descr="C:\Documents and Settings\Administrator\桌面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C:\Documents and Settings\Administrator\桌面\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6088" cy="1033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/>
          <w:b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471805</wp:posOffset>
            </wp:positionV>
            <wp:extent cx="5019040" cy="1199515"/>
            <wp:effectExtent l="19050" t="0" r="0" b="0"/>
            <wp:wrapNone/>
            <wp:docPr id="6" name="图片 2" descr="C:\Documents and Settings\Administrator\桌面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C:\Documents and Settings\Administrator\桌面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9073" cy="1199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2934837"/>
    </w:sdtPr>
    <w:sdtContent>
      <w:p w14:paraId="14DF1F8C">
        <w:pPr>
          <w:pStyle w:val="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33E95F0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4695277"/>
    </w:sdtPr>
    <w:sdtContent>
      <w:p w14:paraId="5B482007">
        <w:pPr>
          <w:pStyle w:val="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6A1F7922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FD79C5"/>
    <w:multiLevelType w:val="singleLevel"/>
    <w:tmpl w:val="ACFD79C5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/>
      </w:rPr>
    </w:lvl>
  </w:abstractNum>
  <w:abstractNum w:abstractNumId="1">
    <w:nsid w:val="48BE5C91"/>
    <w:multiLevelType w:val="singleLevel"/>
    <w:tmpl w:val="48BE5C9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mMmFmOWNjMzQ5NWRkNjU0MjA4N2VkMmRmODgzZTgifQ=="/>
  </w:docVars>
  <w:rsids>
    <w:rsidRoot w:val="000D7627"/>
    <w:rsid w:val="000136DF"/>
    <w:rsid w:val="00016F90"/>
    <w:rsid w:val="0006532D"/>
    <w:rsid w:val="000A44A5"/>
    <w:rsid w:val="000A6780"/>
    <w:rsid w:val="000B6EA3"/>
    <w:rsid w:val="000B786F"/>
    <w:rsid w:val="000C3BBD"/>
    <w:rsid w:val="000D7627"/>
    <w:rsid w:val="00100CBB"/>
    <w:rsid w:val="00107BAD"/>
    <w:rsid w:val="00110A35"/>
    <w:rsid w:val="00117384"/>
    <w:rsid w:val="0012151E"/>
    <w:rsid w:val="00134DF6"/>
    <w:rsid w:val="00143BE3"/>
    <w:rsid w:val="00164A81"/>
    <w:rsid w:val="0019533F"/>
    <w:rsid w:val="001C2367"/>
    <w:rsid w:val="001C731B"/>
    <w:rsid w:val="001D0B50"/>
    <w:rsid w:val="001D277E"/>
    <w:rsid w:val="001F1A5D"/>
    <w:rsid w:val="0020091F"/>
    <w:rsid w:val="002054B9"/>
    <w:rsid w:val="00205B0B"/>
    <w:rsid w:val="0021234C"/>
    <w:rsid w:val="00212B89"/>
    <w:rsid w:val="00254C05"/>
    <w:rsid w:val="002611A3"/>
    <w:rsid w:val="00264D32"/>
    <w:rsid w:val="002952B0"/>
    <w:rsid w:val="00304BF2"/>
    <w:rsid w:val="003415E7"/>
    <w:rsid w:val="0034549F"/>
    <w:rsid w:val="00363F6A"/>
    <w:rsid w:val="00393B46"/>
    <w:rsid w:val="003C4698"/>
    <w:rsid w:val="003E50F8"/>
    <w:rsid w:val="004010C3"/>
    <w:rsid w:val="0041468D"/>
    <w:rsid w:val="004A5CC8"/>
    <w:rsid w:val="004C60B5"/>
    <w:rsid w:val="004F126A"/>
    <w:rsid w:val="00546F77"/>
    <w:rsid w:val="005544B4"/>
    <w:rsid w:val="00596BEA"/>
    <w:rsid w:val="005F6B29"/>
    <w:rsid w:val="00600266"/>
    <w:rsid w:val="00637A38"/>
    <w:rsid w:val="00645FF1"/>
    <w:rsid w:val="00660DE6"/>
    <w:rsid w:val="006712A6"/>
    <w:rsid w:val="006B7D7E"/>
    <w:rsid w:val="006D3DE8"/>
    <w:rsid w:val="006D7CAE"/>
    <w:rsid w:val="007039FF"/>
    <w:rsid w:val="00735756"/>
    <w:rsid w:val="00740A95"/>
    <w:rsid w:val="0074606C"/>
    <w:rsid w:val="00750516"/>
    <w:rsid w:val="00750B0E"/>
    <w:rsid w:val="00770A4D"/>
    <w:rsid w:val="007C079F"/>
    <w:rsid w:val="007D4755"/>
    <w:rsid w:val="00802C3B"/>
    <w:rsid w:val="008104F4"/>
    <w:rsid w:val="00817B35"/>
    <w:rsid w:val="00824A60"/>
    <w:rsid w:val="00824BCC"/>
    <w:rsid w:val="00832EAB"/>
    <w:rsid w:val="00836A90"/>
    <w:rsid w:val="00851D5F"/>
    <w:rsid w:val="00870C19"/>
    <w:rsid w:val="008841CB"/>
    <w:rsid w:val="009053C6"/>
    <w:rsid w:val="009227FF"/>
    <w:rsid w:val="0094112E"/>
    <w:rsid w:val="00943BE4"/>
    <w:rsid w:val="00963F2C"/>
    <w:rsid w:val="00966B84"/>
    <w:rsid w:val="00974DA6"/>
    <w:rsid w:val="00982B52"/>
    <w:rsid w:val="0098515B"/>
    <w:rsid w:val="009A1672"/>
    <w:rsid w:val="009B207E"/>
    <w:rsid w:val="009C3375"/>
    <w:rsid w:val="009C3B02"/>
    <w:rsid w:val="009F4511"/>
    <w:rsid w:val="00A3156A"/>
    <w:rsid w:val="00A41166"/>
    <w:rsid w:val="00A42BC5"/>
    <w:rsid w:val="00A61FCE"/>
    <w:rsid w:val="00A61FE9"/>
    <w:rsid w:val="00A75B2B"/>
    <w:rsid w:val="00AA2766"/>
    <w:rsid w:val="00AD7628"/>
    <w:rsid w:val="00AE138B"/>
    <w:rsid w:val="00AE3C27"/>
    <w:rsid w:val="00AE622D"/>
    <w:rsid w:val="00AF3D30"/>
    <w:rsid w:val="00B64F26"/>
    <w:rsid w:val="00B7181F"/>
    <w:rsid w:val="00B71FAD"/>
    <w:rsid w:val="00BE2B57"/>
    <w:rsid w:val="00BE4390"/>
    <w:rsid w:val="00BF00BB"/>
    <w:rsid w:val="00C53C28"/>
    <w:rsid w:val="00C82722"/>
    <w:rsid w:val="00CD3274"/>
    <w:rsid w:val="00D27D2C"/>
    <w:rsid w:val="00D30FF6"/>
    <w:rsid w:val="00D3364D"/>
    <w:rsid w:val="00D40736"/>
    <w:rsid w:val="00D43D9F"/>
    <w:rsid w:val="00D619A4"/>
    <w:rsid w:val="00D72170"/>
    <w:rsid w:val="00DC33A7"/>
    <w:rsid w:val="00DD7468"/>
    <w:rsid w:val="00DE4B2C"/>
    <w:rsid w:val="00E01DC0"/>
    <w:rsid w:val="00E04F15"/>
    <w:rsid w:val="00E14615"/>
    <w:rsid w:val="00E51681"/>
    <w:rsid w:val="00E546E1"/>
    <w:rsid w:val="00E554CE"/>
    <w:rsid w:val="00E81F58"/>
    <w:rsid w:val="00EA7082"/>
    <w:rsid w:val="00ED065F"/>
    <w:rsid w:val="00EE0A5D"/>
    <w:rsid w:val="00F44858"/>
    <w:rsid w:val="00F654EE"/>
    <w:rsid w:val="00F71596"/>
    <w:rsid w:val="00FB2AF6"/>
    <w:rsid w:val="00FF7582"/>
    <w:rsid w:val="025645F5"/>
    <w:rsid w:val="05624E83"/>
    <w:rsid w:val="075620BA"/>
    <w:rsid w:val="075B2954"/>
    <w:rsid w:val="09FF7E17"/>
    <w:rsid w:val="0AF85DCD"/>
    <w:rsid w:val="0B7E024F"/>
    <w:rsid w:val="106F1EC1"/>
    <w:rsid w:val="122F22A3"/>
    <w:rsid w:val="127818D8"/>
    <w:rsid w:val="1534197E"/>
    <w:rsid w:val="1F7C441B"/>
    <w:rsid w:val="21DE339D"/>
    <w:rsid w:val="22AC2458"/>
    <w:rsid w:val="263F67A7"/>
    <w:rsid w:val="2A494227"/>
    <w:rsid w:val="2AC75065"/>
    <w:rsid w:val="2BAA5F79"/>
    <w:rsid w:val="2D162BE5"/>
    <w:rsid w:val="2FD71A26"/>
    <w:rsid w:val="36D005FB"/>
    <w:rsid w:val="375A7BFF"/>
    <w:rsid w:val="386E5294"/>
    <w:rsid w:val="3B534EEB"/>
    <w:rsid w:val="3EAE314D"/>
    <w:rsid w:val="403A29F2"/>
    <w:rsid w:val="40DF3CE9"/>
    <w:rsid w:val="42555FC5"/>
    <w:rsid w:val="42BC4C5B"/>
    <w:rsid w:val="43960C22"/>
    <w:rsid w:val="46446175"/>
    <w:rsid w:val="4E481A1B"/>
    <w:rsid w:val="4F2C7D0E"/>
    <w:rsid w:val="524F5D1D"/>
    <w:rsid w:val="562B30D8"/>
    <w:rsid w:val="57D6726A"/>
    <w:rsid w:val="585749F2"/>
    <w:rsid w:val="59556AC1"/>
    <w:rsid w:val="5B201388"/>
    <w:rsid w:val="5EC547B5"/>
    <w:rsid w:val="60266633"/>
    <w:rsid w:val="60D45A48"/>
    <w:rsid w:val="62A477DD"/>
    <w:rsid w:val="634171EE"/>
    <w:rsid w:val="70041745"/>
    <w:rsid w:val="71B72607"/>
    <w:rsid w:val="737860C8"/>
    <w:rsid w:val="738D5CB9"/>
    <w:rsid w:val="73950E96"/>
    <w:rsid w:val="73FD6C7A"/>
    <w:rsid w:val="7402309B"/>
    <w:rsid w:val="75126A84"/>
    <w:rsid w:val="76B850E0"/>
    <w:rsid w:val="7A2D1B19"/>
    <w:rsid w:val="7C78368D"/>
    <w:rsid w:val="7C7F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20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12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CC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9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CC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新宋体" w:hAnsi="新宋体" w:eastAsia="新宋体" w:cs="宋体"/>
      <w:kern w:val="0"/>
      <w:sz w:val="24"/>
      <w:szCs w:val="24"/>
    </w:rPr>
  </w:style>
  <w:style w:type="paragraph" w:customStyle="1" w:styleId="23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70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7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7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7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7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77"/>
    <w:basedOn w:val="1"/>
    <w:qFormat/>
    <w:uiPriority w:val="0"/>
    <w:pPr>
      <w:widowControl/>
      <w:pBdr>
        <w:left w:val="single" w:color="auto" w:sz="4" w:space="0"/>
        <w:bottom w:val="single" w:color="000000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7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79"/>
    <w:basedOn w:val="1"/>
    <w:qFormat/>
    <w:uiPriority w:val="0"/>
    <w:pPr>
      <w:widowControl/>
      <w:pBdr>
        <w:left w:val="single" w:color="auto" w:sz="4" w:space="0"/>
        <w:bottom w:val="single" w:color="000000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2435</Words>
  <Characters>3398</Characters>
  <Lines>27</Lines>
  <Paragraphs>7</Paragraphs>
  <TotalTime>32</TotalTime>
  <ScaleCrop>false</ScaleCrop>
  <LinksUpToDate>false</LinksUpToDate>
  <CharactersWithSpaces>3651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2016-07-25T07:08:00Z</dcterms:created>
  <dc:creator>微软用户</dc:creator>
  <cp:lastModifiedBy></cp:lastModifiedBy>
  <dcterms:modified xsi:type="dcterms:W3CDTF">2026-09-24T02:44:39Z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B3206679201B4D0982F88D47C1BCBD2C_13</vt:lpwstr>
  </property>
  <property fmtid="{D5CDD505-2E9C-101B-9397-08002B2CF9AE}" pid="4" name="KSOTemplateDocerSaveRecord">
    <vt:lpwstr>eyJoZGlkIjoiYmMzYTZiYTcyOWMyZTBiYjdlNDczODA5MTNhZTQ4NTAiLCJ1c2VySWQiOiI2ODg1MjE1NzQifQ==</vt:lpwstr>
  </property>
</Properties>
</file>